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F6C" w:rsidRPr="00AF5934" w:rsidRDefault="00912F6C" w:rsidP="00912F6C">
      <w:pPr>
        <w:pStyle w:val="Kop1"/>
        <w:spacing w:before="75" w:after="75"/>
        <w:rPr>
          <w:rFonts w:asciiTheme="minorHAnsi" w:hAnsiTheme="minorHAnsi" w:cstheme="minorHAnsi"/>
          <w:b/>
          <w:bCs/>
          <w:color w:val="538135" w:themeColor="accent6" w:themeShade="BF"/>
          <w:sz w:val="28"/>
          <w:szCs w:val="28"/>
        </w:rPr>
      </w:pPr>
      <w:r w:rsidRPr="00AF5934">
        <w:rPr>
          <w:rFonts w:asciiTheme="minorHAnsi" w:hAnsiTheme="minorHAnsi" w:cstheme="minorHAnsi"/>
          <w:b/>
          <w:bCs/>
          <w:color w:val="538135" w:themeColor="accent6" w:themeShade="BF"/>
          <w:sz w:val="28"/>
          <w:szCs w:val="28"/>
        </w:rPr>
        <w:t>Keukenhygiëne - persoonlijke hygiëne</w:t>
      </w:r>
    </w:p>
    <w:p w:rsidR="00912F6C" w:rsidRPr="00912F6C" w:rsidRDefault="00912F6C" w:rsidP="00912F6C">
      <w:pPr>
        <w:rPr>
          <w:rFonts w:cstheme="minorHAnsi"/>
          <w:noProof/>
        </w:rPr>
      </w:pPr>
    </w:p>
    <w:p w:rsidR="00912F6C" w:rsidRPr="00912F6C" w:rsidRDefault="00912F6C" w:rsidP="00912F6C">
      <w:pPr>
        <w:rPr>
          <w:rFonts w:cstheme="minorHAnsi"/>
          <w:color w:val="000000"/>
          <w:sz w:val="24"/>
          <w:szCs w:val="24"/>
          <w:shd w:val="clear" w:color="auto" w:fill="FFFFFF"/>
        </w:rPr>
      </w:pPr>
      <w:r w:rsidRPr="00912F6C">
        <w:rPr>
          <w:rFonts w:cstheme="minorHAnsi"/>
          <w:color w:val="000000"/>
          <w:sz w:val="24"/>
          <w:szCs w:val="24"/>
          <w:bdr w:val="none" w:sz="0" w:space="0" w:color="auto" w:frame="1"/>
        </w:rPr>
        <w:t xml:space="preserve">In horecabedrijven gelden strenge regels op het gebied van hygiëne en veiligheid. Deze regels zijn wettelijk vastgelegd en verplichten horecabedrijven om te werken volgens de richtlijnen van het HACCP-systeem. Dit is een uitgebreid voedselveiligheidssysteem. De persoonlijke hygiëne is de basis van de hygiëne in een keuken. Dit artikel geeft tips om optimale </w:t>
      </w:r>
      <w:r w:rsidR="00AF5934" w:rsidRPr="00912F6C">
        <w:rPr>
          <w:rFonts w:cstheme="minorHAnsi"/>
          <w:color w:val="000000"/>
          <w:sz w:val="24"/>
          <w:szCs w:val="24"/>
          <w:bdr w:val="none" w:sz="0" w:space="0" w:color="auto" w:frame="1"/>
        </w:rPr>
        <w:t>hygiëne</w:t>
      </w:r>
      <w:r w:rsidRPr="00912F6C">
        <w:rPr>
          <w:rFonts w:cstheme="minorHAnsi"/>
          <w:color w:val="000000"/>
          <w:sz w:val="24"/>
          <w:szCs w:val="24"/>
          <w:bdr w:val="none" w:sz="0" w:space="0" w:color="auto" w:frame="1"/>
        </w:rPr>
        <w:t xml:space="preserve"> en veiligheid op het gebied van persoonlijke hygiëne te creëren binnen een bedrijfskeuken. De tips zijn ook zeer nuttig voor thuiskoks die schoon en veilig willen koken.</w:t>
      </w:r>
      <w:r w:rsidRPr="00912F6C">
        <w:rPr>
          <w:rFonts w:cstheme="minorHAnsi"/>
          <w:color w:val="000000"/>
          <w:sz w:val="24"/>
          <w:szCs w:val="24"/>
          <w:shd w:val="clear" w:color="auto" w:fill="FFFFFF"/>
        </w:rPr>
        <w:t xml:space="preserve"> </w:t>
      </w:r>
    </w:p>
    <w:p w:rsidR="00AF5934" w:rsidRPr="00912F6C" w:rsidRDefault="00AF5934" w:rsidP="00912F6C">
      <w:pPr>
        <w:rPr>
          <w:rFonts w:cstheme="minorHAnsi"/>
          <w:sz w:val="24"/>
          <w:szCs w:val="24"/>
        </w:rPr>
      </w:pP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Persoonlijke hygiëne</w:t>
      </w:r>
    </w:p>
    <w:p w:rsidR="00912F6C" w:rsidRDefault="00912F6C" w:rsidP="00912F6C">
      <w:pPr>
        <w:rPr>
          <w:rFonts w:cstheme="minorHAnsi"/>
          <w:color w:val="000000"/>
          <w:sz w:val="24"/>
          <w:szCs w:val="24"/>
          <w:shd w:val="clear" w:color="auto" w:fill="FFFFFF"/>
        </w:rPr>
      </w:pPr>
      <w:r w:rsidRPr="00912F6C">
        <w:rPr>
          <w:rFonts w:cstheme="minorHAnsi"/>
          <w:color w:val="000000"/>
          <w:sz w:val="24"/>
          <w:szCs w:val="24"/>
          <w:shd w:val="clear" w:color="auto" w:fill="FFFFFF"/>
        </w:rPr>
        <w:t>Persoonlijke hygiëne is een voorwaarde om voedselveilig te werken. Het is een belangrijk punt voor veilig eet-en drinkwaar. In een horecabedrijf is goede persoonlijke hygiëne van alle personeelsleden vereist. Een goede persoonlijke hygiëne voorkomt dat vuil en bacteriën in het eten en drinken terechtkomen.</w:t>
      </w:r>
    </w:p>
    <w:p w:rsidR="00912F6C" w:rsidRDefault="00912F6C" w:rsidP="00912F6C">
      <w:pPr>
        <w:rPr>
          <w:rFonts w:cstheme="minorHAnsi"/>
          <w:color w:val="000000"/>
          <w:sz w:val="24"/>
          <w:szCs w:val="24"/>
          <w:shd w:val="clear" w:color="auto" w:fill="FFFFFF"/>
        </w:rPr>
      </w:pPr>
    </w:p>
    <w:p w:rsidR="00912F6C" w:rsidRPr="00912F6C" w:rsidRDefault="00891DC5" w:rsidP="00AF5934">
      <w:pPr>
        <w:jc w:val="center"/>
        <w:rPr>
          <w:rFonts w:cstheme="minorHAnsi"/>
          <w:color w:val="538135" w:themeColor="accent6" w:themeShade="BF"/>
          <w:sz w:val="24"/>
          <w:szCs w:val="24"/>
        </w:rPr>
      </w:pPr>
      <w:r>
        <w:rPr>
          <w:noProof/>
        </w:rPr>
        <w:drawing>
          <wp:inline distT="0" distB="0" distL="0" distR="0">
            <wp:extent cx="4695825" cy="2453506"/>
            <wp:effectExtent l="0" t="0" r="0" b="444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3379" cy="2478352"/>
                    </a:xfrm>
                    <a:prstGeom prst="rect">
                      <a:avLst/>
                    </a:prstGeom>
                    <a:noFill/>
                    <a:ln>
                      <a:noFill/>
                    </a:ln>
                  </pic:spPr>
                </pic:pic>
              </a:graphicData>
            </a:graphic>
          </wp:inline>
        </w:drawing>
      </w:r>
      <w:r w:rsidR="00912F6C" w:rsidRPr="00912F6C">
        <w:rPr>
          <w:rFonts w:cstheme="minorHAnsi"/>
          <w:color w:val="000000"/>
          <w:sz w:val="24"/>
          <w:szCs w:val="24"/>
        </w:rPr>
        <w:br/>
      </w:r>
    </w:p>
    <w:p w:rsidR="00801503" w:rsidRDefault="00801503" w:rsidP="00912F6C">
      <w:pPr>
        <w:pStyle w:val="Kop2"/>
        <w:spacing w:before="0" w:beforeAutospacing="0" w:after="30" w:afterAutospacing="0"/>
        <w:rPr>
          <w:rFonts w:asciiTheme="minorHAnsi" w:hAnsiTheme="minorHAnsi" w:cstheme="minorHAnsi"/>
          <w:color w:val="538135" w:themeColor="accent6" w:themeShade="BF"/>
          <w:sz w:val="24"/>
          <w:szCs w:val="24"/>
        </w:rPr>
      </w:pPr>
    </w:p>
    <w:p w:rsidR="00801503" w:rsidRDefault="00801503" w:rsidP="00912F6C">
      <w:pPr>
        <w:pStyle w:val="Kop2"/>
        <w:spacing w:before="0" w:beforeAutospacing="0" w:after="30" w:afterAutospacing="0"/>
        <w:rPr>
          <w:rFonts w:asciiTheme="minorHAnsi" w:hAnsiTheme="minorHAnsi" w:cstheme="minorHAnsi"/>
          <w:color w:val="538135" w:themeColor="accent6" w:themeShade="BF"/>
          <w:sz w:val="24"/>
          <w:szCs w:val="24"/>
        </w:rPr>
      </w:pP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Schone handen</w:t>
      </w:r>
    </w:p>
    <w:p w:rsidR="00912F6C" w:rsidRPr="00912F6C" w:rsidRDefault="00AF5934" w:rsidP="00912F6C">
      <w:pPr>
        <w:rPr>
          <w:rFonts w:cstheme="minorHAnsi"/>
          <w:sz w:val="24"/>
          <w:szCs w:val="24"/>
        </w:rPr>
      </w:pPr>
      <w:r>
        <w:rPr>
          <w:rFonts w:cstheme="minorHAnsi"/>
          <w:color w:val="000000"/>
          <w:sz w:val="24"/>
          <w:szCs w:val="24"/>
          <w:shd w:val="clear" w:color="auto" w:fill="FFFFFF"/>
        </w:rPr>
        <w:t>Je</w:t>
      </w:r>
      <w:r w:rsidR="00912F6C" w:rsidRPr="00912F6C">
        <w:rPr>
          <w:rFonts w:cstheme="minorHAnsi"/>
          <w:color w:val="000000"/>
          <w:sz w:val="24"/>
          <w:szCs w:val="24"/>
          <w:shd w:val="clear" w:color="auto" w:fill="FFFFFF"/>
        </w:rPr>
        <w:t xml:space="preserve"> moet altijd met schone handen te werk gaan. Als </w:t>
      </w:r>
      <w:r>
        <w:rPr>
          <w:rFonts w:cstheme="minorHAnsi"/>
          <w:color w:val="000000"/>
          <w:sz w:val="24"/>
          <w:szCs w:val="24"/>
          <w:shd w:val="clear" w:color="auto" w:fill="FFFFFF"/>
        </w:rPr>
        <w:t>je</w:t>
      </w:r>
      <w:r w:rsidR="00912F6C" w:rsidRPr="00912F6C">
        <w:rPr>
          <w:rFonts w:cstheme="minorHAnsi"/>
          <w:color w:val="000000"/>
          <w:sz w:val="24"/>
          <w:szCs w:val="24"/>
          <w:shd w:val="clear" w:color="auto" w:fill="FFFFFF"/>
        </w:rPr>
        <w:t xml:space="preserve"> handen niet schoon zijn, kunnen ziekmakende bacteriën zich verspreiden op het eten en drinken.</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1"/>
        </w:numPr>
        <w:spacing w:after="0" w:line="240" w:lineRule="auto"/>
        <w:ind w:left="225"/>
        <w:rPr>
          <w:rFonts w:cstheme="minorHAnsi"/>
          <w:color w:val="000000"/>
          <w:sz w:val="24"/>
          <w:szCs w:val="24"/>
        </w:rPr>
      </w:pPr>
      <w:r w:rsidRPr="00912F6C">
        <w:rPr>
          <w:rFonts w:cstheme="minorHAnsi"/>
          <w:color w:val="000000"/>
          <w:sz w:val="24"/>
          <w:szCs w:val="24"/>
        </w:rPr>
        <w:t>Was handen (en onderarmen) regelmatig met handzeep. Namelijk op de volgende momenten:</w:t>
      </w:r>
    </w:p>
    <w:p w:rsidR="00912F6C" w:rsidRPr="00912F6C" w:rsidRDefault="00912F6C" w:rsidP="00912F6C">
      <w:pPr>
        <w:numPr>
          <w:ilvl w:val="0"/>
          <w:numId w:val="2"/>
        </w:numPr>
        <w:spacing w:after="0" w:line="240" w:lineRule="auto"/>
        <w:ind w:left="0"/>
        <w:rPr>
          <w:rFonts w:cstheme="minorHAnsi"/>
          <w:b/>
          <w:bCs/>
          <w:color w:val="888888"/>
          <w:sz w:val="24"/>
          <w:szCs w:val="24"/>
        </w:rPr>
      </w:pPr>
      <w:r w:rsidRPr="00912F6C">
        <w:rPr>
          <w:rFonts w:cstheme="minorHAnsi"/>
          <w:color w:val="000000"/>
          <w:sz w:val="24"/>
          <w:szCs w:val="24"/>
          <w:bdr w:val="none" w:sz="0" w:space="0" w:color="auto" w:frame="1"/>
        </w:rPr>
        <w:t>Voordat</w:t>
      </w:r>
      <w:r w:rsidR="00AF5934">
        <w:rPr>
          <w:rFonts w:cstheme="minorHAnsi"/>
          <w:color w:val="000000"/>
          <w:sz w:val="24"/>
          <w:szCs w:val="24"/>
          <w:bdr w:val="none" w:sz="0" w:space="0" w:color="auto" w:frame="1"/>
        </w:rPr>
        <w:t>je</w:t>
      </w:r>
      <w:r w:rsidRPr="00912F6C">
        <w:rPr>
          <w:rFonts w:cstheme="minorHAnsi"/>
          <w:color w:val="000000"/>
          <w:sz w:val="24"/>
          <w:szCs w:val="24"/>
          <w:bdr w:val="none" w:sz="0" w:space="0" w:color="auto" w:frame="1"/>
        </w:rPr>
        <w:t xml:space="preserve"> begint met het koken of serveren van eet- en drinkwaar.</w:t>
      </w:r>
    </w:p>
    <w:p w:rsidR="00912F6C" w:rsidRPr="00912F6C" w:rsidRDefault="00912F6C" w:rsidP="00912F6C">
      <w:pPr>
        <w:numPr>
          <w:ilvl w:val="0"/>
          <w:numId w:val="2"/>
        </w:numPr>
        <w:spacing w:after="0" w:line="240" w:lineRule="auto"/>
        <w:ind w:left="0"/>
        <w:rPr>
          <w:rFonts w:cstheme="minorHAnsi"/>
          <w:b/>
          <w:bCs/>
          <w:color w:val="888888"/>
          <w:sz w:val="24"/>
          <w:szCs w:val="24"/>
        </w:rPr>
      </w:pPr>
      <w:r w:rsidRPr="00912F6C">
        <w:rPr>
          <w:rFonts w:cstheme="minorHAnsi"/>
          <w:color w:val="000000"/>
          <w:sz w:val="24"/>
          <w:szCs w:val="24"/>
          <w:bdr w:val="none" w:sz="0" w:space="0" w:color="auto" w:frame="1"/>
        </w:rPr>
        <w:t>Nadat</w:t>
      </w:r>
      <w:r w:rsidR="00AF5934">
        <w:rPr>
          <w:rFonts w:cstheme="minorHAnsi"/>
          <w:color w:val="000000"/>
          <w:sz w:val="24"/>
          <w:szCs w:val="24"/>
          <w:bdr w:val="none" w:sz="0" w:space="0" w:color="auto" w:frame="1"/>
        </w:rPr>
        <w:t xml:space="preserve"> je</w:t>
      </w:r>
      <w:r w:rsidRPr="00912F6C">
        <w:rPr>
          <w:rFonts w:cstheme="minorHAnsi"/>
          <w:color w:val="000000"/>
          <w:sz w:val="24"/>
          <w:szCs w:val="24"/>
          <w:bdr w:val="none" w:sz="0" w:space="0" w:color="auto" w:frame="1"/>
        </w:rPr>
        <w:t xml:space="preserve"> he</w:t>
      </w:r>
      <w:r w:rsidR="00AF5934">
        <w:rPr>
          <w:rFonts w:cstheme="minorHAnsi"/>
          <w:color w:val="000000"/>
          <w:sz w:val="24"/>
          <w:szCs w:val="24"/>
          <w:bdr w:val="none" w:sz="0" w:space="0" w:color="auto" w:frame="1"/>
        </w:rPr>
        <w:t>b</w:t>
      </w:r>
      <w:r w:rsidRPr="00912F6C">
        <w:rPr>
          <w:rFonts w:cstheme="minorHAnsi"/>
          <w:color w:val="000000"/>
          <w:sz w:val="24"/>
          <w:szCs w:val="24"/>
          <w:bdr w:val="none" w:sz="0" w:space="0" w:color="auto" w:frame="1"/>
        </w:rPr>
        <w:t>t gewerkt met rauwe ingrediënten.</w:t>
      </w:r>
    </w:p>
    <w:p w:rsidR="00912F6C" w:rsidRPr="00912F6C" w:rsidRDefault="00912F6C" w:rsidP="00912F6C">
      <w:pPr>
        <w:numPr>
          <w:ilvl w:val="0"/>
          <w:numId w:val="2"/>
        </w:numPr>
        <w:spacing w:after="0" w:line="240" w:lineRule="auto"/>
        <w:ind w:left="0"/>
        <w:rPr>
          <w:rFonts w:cstheme="minorHAnsi"/>
          <w:b/>
          <w:bCs/>
          <w:color w:val="888888"/>
          <w:sz w:val="24"/>
          <w:szCs w:val="24"/>
        </w:rPr>
      </w:pPr>
      <w:r w:rsidRPr="00912F6C">
        <w:rPr>
          <w:rFonts w:cstheme="minorHAnsi"/>
          <w:color w:val="000000"/>
          <w:sz w:val="24"/>
          <w:szCs w:val="24"/>
          <w:bdr w:val="none" w:sz="0" w:space="0" w:color="auto" w:frame="1"/>
        </w:rPr>
        <w:t>Na het aanraken van vies voedsel of afval.</w:t>
      </w:r>
    </w:p>
    <w:p w:rsidR="00912F6C" w:rsidRPr="00912F6C" w:rsidRDefault="00912F6C" w:rsidP="00912F6C">
      <w:pPr>
        <w:numPr>
          <w:ilvl w:val="0"/>
          <w:numId w:val="2"/>
        </w:numPr>
        <w:spacing w:after="0" w:line="240" w:lineRule="auto"/>
        <w:ind w:left="0"/>
        <w:rPr>
          <w:rFonts w:cstheme="minorHAnsi"/>
          <w:b/>
          <w:bCs/>
          <w:color w:val="888888"/>
          <w:sz w:val="24"/>
          <w:szCs w:val="24"/>
        </w:rPr>
      </w:pPr>
      <w:r w:rsidRPr="00912F6C">
        <w:rPr>
          <w:rFonts w:cstheme="minorHAnsi"/>
          <w:color w:val="000000"/>
          <w:sz w:val="24"/>
          <w:szCs w:val="24"/>
          <w:bdr w:val="none" w:sz="0" w:space="0" w:color="auto" w:frame="1"/>
        </w:rPr>
        <w:t>Nadat</w:t>
      </w:r>
      <w:r w:rsidR="00AF5934">
        <w:rPr>
          <w:rFonts w:cstheme="minorHAnsi"/>
          <w:color w:val="000000"/>
          <w:sz w:val="24"/>
          <w:szCs w:val="24"/>
          <w:bdr w:val="none" w:sz="0" w:space="0" w:color="auto" w:frame="1"/>
        </w:rPr>
        <w:t xml:space="preserve"> je</w:t>
      </w:r>
      <w:r w:rsidRPr="00912F6C">
        <w:rPr>
          <w:rFonts w:cstheme="minorHAnsi"/>
          <w:color w:val="000000"/>
          <w:sz w:val="24"/>
          <w:szCs w:val="24"/>
          <w:bdr w:val="none" w:sz="0" w:space="0" w:color="auto" w:frame="1"/>
        </w:rPr>
        <w:t xml:space="preserve"> naar het toilet bent geweest.</w:t>
      </w:r>
    </w:p>
    <w:p w:rsidR="00912F6C" w:rsidRPr="00912F6C" w:rsidRDefault="00912F6C" w:rsidP="00912F6C">
      <w:pPr>
        <w:numPr>
          <w:ilvl w:val="0"/>
          <w:numId w:val="2"/>
        </w:numPr>
        <w:spacing w:after="0" w:line="240" w:lineRule="auto"/>
        <w:ind w:left="0"/>
        <w:rPr>
          <w:rFonts w:cstheme="minorHAnsi"/>
          <w:b/>
          <w:bCs/>
          <w:color w:val="888888"/>
          <w:sz w:val="24"/>
          <w:szCs w:val="24"/>
        </w:rPr>
      </w:pPr>
      <w:r w:rsidRPr="00912F6C">
        <w:rPr>
          <w:rFonts w:cstheme="minorHAnsi"/>
          <w:color w:val="000000"/>
          <w:sz w:val="24"/>
          <w:szCs w:val="24"/>
          <w:bdr w:val="none" w:sz="0" w:space="0" w:color="auto" w:frame="1"/>
        </w:rPr>
        <w:lastRenderedPageBreak/>
        <w:t>Na iedere pauze en na het roken.</w:t>
      </w:r>
    </w:p>
    <w:p w:rsidR="00912F6C" w:rsidRPr="00912F6C" w:rsidRDefault="00912F6C" w:rsidP="00912F6C">
      <w:pPr>
        <w:numPr>
          <w:ilvl w:val="0"/>
          <w:numId w:val="2"/>
        </w:numPr>
        <w:spacing w:after="0" w:line="240" w:lineRule="auto"/>
        <w:ind w:left="0"/>
        <w:rPr>
          <w:rFonts w:cstheme="minorHAnsi"/>
          <w:b/>
          <w:bCs/>
          <w:color w:val="888888"/>
          <w:sz w:val="24"/>
          <w:szCs w:val="24"/>
        </w:rPr>
      </w:pPr>
      <w:r w:rsidRPr="00912F6C">
        <w:rPr>
          <w:rFonts w:cstheme="minorHAnsi"/>
          <w:color w:val="000000"/>
          <w:sz w:val="24"/>
          <w:szCs w:val="24"/>
          <w:bdr w:val="none" w:sz="0" w:space="0" w:color="auto" w:frame="1"/>
        </w:rPr>
        <w:t>Na hoesten, niezen of het snuiten van de neus.</w:t>
      </w:r>
    </w:p>
    <w:p w:rsidR="00912F6C" w:rsidRPr="00891DC5" w:rsidRDefault="00912F6C" w:rsidP="00912F6C">
      <w:pPr>
        <w:numPr>
          <w:ilvl w:val="0"/>
          <w:numId w:val="2"/>
        </w:numPr>
        <w:spacing w:after="0" w:line="240" w:lineRule="auto"/>
        <w:ind w:left="0"/>
        <w:rPr>
          <w:rFonts w:cstheme="minorHAnsi"/>
          <w:b/>
          <w:bCs/>
          <w:color w:val="888888"/>
          <w:sz w:val="24"/>
          <w:szCs w:val="24"/>
        </w:rPr>
      </w:pPr>
      <w:r w:rsidRPr="00912F6C">
        <w:rPr>
          <w:rFonts w:cstheme="minorHAnsi"/>
          <w:color w:val="000000"/>
          <w:sz w:val="24"/>
          <w:szCs w:val="24"/>
          <w:bdr w:val="none" w:sz="0" w:space="0" w:color="auto" w:frame="1"/>
        </w:rPr>
        <w:t>Voordat u gerechten gaat samenstellen, garneren of verwerken.</w:t>
      </w:r>
    </w:p>
    <w:p w:rsidR="00912F6C" w:rsidRPr="00912F6C" w:rsidRDefault="00912F6C" w:rsidP="00912F6C">
      <w:pPr>
        <w:rPr>
          <w:rFonts w:cstheme="minorHAnsi"/>
          <w:sz w:val="24"/>
          <w:szCs w:val="24"/>
        </w:rPr>
      </w:pPr>
    </w:p>
    <w:p w:rsidR="00912F6C" w:rsidRPr="00912F6C" w:rsidRDefault="00912F6C" w:rsidP="00912F6C">
      <w:pPr>
        <w:numPr>
          <w:ilvl w:val="0"/>
          <w:numId w:val="3"/>
        </w:numPr>
        <w:spacing w:after="0" w:line="240" w:lineRule="auto"/>
        <w:ind w:left="225"/>
        <w:rPr>
          <w:rFonts w:cstheme="minorHAnsi"/>
          <w:color w:val="000000"/>
          <w:sz w:val="24"/>
          <w:szCs w:val="24"/>
        </w:rPr>
      </w:pPr>
      <w:r w:rsidRPr="00912F6C">
        <w:rPr>
          <w:rFonts w:cstheme="minorHAnsi"/>
          <w:color w:val="000000"/>
          <w:sz w:val="24"/>
          <w:szCs w:val="24"/>
        </w:rPr>
        <w:t xml:space="preserve">Na het wassen moet </w:t>
      </w:r>
      <w:r w:rsidR="00AF5934">
        <w:rPr>
          <w:rFonts w:cstheme="minorHAnsi"/>
          <w:color w:val="000000"/>
          <w:sz w:val="24"/>
          <w:szCs w:val="24"/>
        </w:rPr>
        <w:t>je de</w:t>
      </w:r>
      <w:r w:rsidRPr="00912F6C">
        <w:rPr>
          <w:rFonts w:cstheme="minorHAnsi"/>
          <w:color w:val="000000"/>
          <w:sz w:val="24"/>
          <w:szCs w:val="24"/>
        </w:rPr>
        <w:t xml:space="preserve"> handen altijd drogen. Gebruik hiervoor eenmalig te gebruiken handdoeken. Deze zijn schoon, en hier zitten dus geen bacteriën op die </w:t>
      </w:r>
      <w:r w:rsidR="00AF5934">
        <w:rPr>
          <w:rFonts w:cstheme="minorHAnsi"/>
          <w:color w:val="000000"/>
          <w:sz w:val="24"/>
          <w:szCs w:val="24"/>
        </w:rPr>
        <w:t>je</w:t>
      </w:r>
      <w:r w:rsidRPr="00912F6C">
        <w:rPr>
          <w:rFonts w:cstheme="minorHAnsi"/>
          <w:color w:val="000000"/>
          <w:sz w:val="24"/>
          <w:szCs w:val="24"/>
        </w:rPr>
        <w:t xml:space="preserve"> handen weer vies kunnen maken. In de meeste keukens hangt een papierroldispenser. </w:t>
      </w:r>
    </w:p>
    <w:p w:rsidR="00912F6C" w:rsidRPr="00912F6C" w:rsidRDefault="00912F6C" w:rsidP="00912F6C">
      <w:pPr>
        <w:numPr>
          <w:ilvl w:val="0"/>
          <w:numId w:val="3"/>
        </w:numPr>
        <w:spacing w:after="0" w:line="240" w:lineRule="auto"/>
        <w:ind w:left="225"/>
        <w:rPr>
          <w:rFonts w:cstheme="minorHAnsi"/>
          <w:color w:val="000000"/>
          <w:sz w:val="24"/>
          <w:szCs w:val="24"/>
        </w:rPr>
      </w:pPr>
      <w:r w:rsidRPr="00912F6C">
        <w:rPr>
          <w:rFonts w:cstheme="minorHAnsi"/>
          <w:color w:val="000000"/>
          <w:sz w:val="24"/>
          <w:szCs w:val="24"/>
        </w:rPr>
        <w:t>Zorg voor geknipte en schone nagels. Een nagelborstel kan hulp bieden bij het wassen van de handen/nagels.</w:t>
      </w:r>
    </w:p>
    <w:p w:rsidR="00912F6C" w:rsidRDefault="00912F6C" w:rsidP="00912F6C">
      <w:pPr>
        <w:rPr>
          <w:rFonts w:cstheme="minorHAnsi"/>
          <w:color w:val="000000"/>
          <w:sz w:val="24"/>
          <w:szCs w:val="24"/>
        </w:rPr>
      </w:pPr>
      <w:r w:rsidRPr="00912F6C">
        <w:rPr>
          <w:rFonts w:cstheme="minorHAnsi"/>
          <w:color w:val="000000"/>
          <w:sz w:val="24"/>
          <w:szCs w:val="24"/>
        </w:rPr>
        <w:br/>
      </w:r>
      <w:r w:rsidRPr="00912F6C">
        <w:rPr>
          <w:rFonts w:cstheme="minorHAnsi"/>
          <w:color w:val="000000"/>
          <w:sz w:val="24"/>
          <w:szCs w:val="24"/>
          <w:shd w:val="clear" w:color="auto" w:fill="FFFFFF"/>
        </w:rPr>
        <w:t>In veel keukens wordt ook gebruik gemaakt van handdesinfectie. Het gebruik hiervan is alleen effectief wanneer het gebruikt wordt na het wassen en drogen van de handen.</w:t>
      </w:r>
    </w:p>
    <w:p w:rsidR="00801503" w:rsidRPr="00912F6C" w:rsidRDefault="00801503" w:rsidP="00912F6C">
      <w:pPr>
        <w:rPr>
          <w:rFonts w:cstheme="minorHAnsi"/>
          <w:sz w:val="24"/>
          <w:szCs w:val="24"/>
        </w:rPr>
      </w:pP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Werkkleding</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Draag schone kleding om te voorkomen dat</w:t>
      </w:r>
      <w:r w:rsidR="00AF5934">
        <w:rPr>
          <w:rFonts w:cstheme="minorHAnsi"/>
          <w:color w:val="000000"/>
          <w:sz w:val="24"/>
          <w:szCs w:val="24"/>
          <w:shd w:val="clear" w:color="auto" w:fill="FFFFFF"/>
        </w:rPr>
        <w:t>je</w:t>
      </w:r>
      <w:r w:rsidRPr="00912F6C">
        <w:rPr>
          <w:rFonts w:cstheme="minorHAnsi"/>
          <w:color w:val="000000"/>
          <w:sz w:val="24"/>
          <w:szCs w:val="24"/>
          <w:shd w:val="clear" w:color="auto" w:fill="FFFFFF"/>
        </w:rPr>
        <w:t xml:space="preserve"> vuil en bacteriën meebrengt naar de keuken.</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AF5934" w:rsidP="00912F6C">
      <w:pPr>
        <w:numPr>
          <w:ilvl w:val="0"/>
          <w:numId w:val="4"/>
        </w:numPr>
        <w:spacing w:after="0" w:line="240" w:lineRule="auto"/>
        <w:ind w:left="225"/>
        <w:rPr>
          <w:rFonts w:cstheme="minorHAnsi"/>
          <w:color w:val="000000"/>
          <w:sz w:val="24"/>
          <w:szCs w:val="24"/>
        </w:rPr>
      </w:pPr>
      <w:r>
        <w:rPr>
          <w:rFonts w:cstheme="minorHAnsi"/>
          <w:color w:val="000000"/>
          <w:sz w:val="24"/>
          <w:szCs w:val="24"/>
        </w:rPr>
        <w:t>V</w:t>
      </w:r>
      <w:r w:rsidR="00912F6C" w:rsidRPr="00912F6C">
        <w:rPr>
          <w:rFonts w:cstheme="minorHAnsi"/>
          <w:color w:val="000000"/>
          <w:sz w:val="24"/>
          <w:szCs w:val="24"/>
        </w:rPr>
        <w:t xml:space="preserve">uile kleding moet vervangen worden voor schone kleding. </w:t>
      </w:r>
    </w:p>
    <w:p w:rsidR="00912F6C" w:rsidRPr="00912F6C" w:rsidRDefault="00912F6C" w:rsidP="00912F6C">
      <w:pPr>
        <w:numPr>
          <w:ilvl w:val="0"/>
          <w:numId w:val="4"/>
        </w:numPr>
        <w:spacing w:after="0" w:line="240" w:lineRule="auto"/>
        <w:ind w:left="225"/>
        <w:rPr>
          <w:rFonts w:cstheme="minorHAnsi"/>
          <w:color w:val="000000"/>
          <w:sz w:val="24"/>
          <w:szCs w:val="24"/>
        </w:rPr>
      </w:pPr>
      <w:r w:rsidRPr="00912F6C">
        <w:rPr>
          <w:rFonts w:cstheme="minorHAnsi"/>
          <w:color w:val="000000"/>
          <w:sz w:val="24"/>
          <w:szCs w:val="24"/>
        </w:rPr>
        <w:t>Draag eventueel een schoon schort.</w:t>
      </w:r>
    </w:p>
    <w:p w:rsidR="00912F6C" w:rsidRPr="00912F6C" w:rsidRDefault="00912F6C" w:rsidP="00912F6C">
      <w:pPr>
        <w:numPr>
          <w:ilvl w:val="0"/>
          <w:numId w:val="4"/>
        </w:numPr>
        <w:spacing w:after="0" w:line="240" w:lineRule="auto"/>
        <w:ind w:left="225"/>
        <w:rPr>
          <w:rFonts w:cstheme="minorHAnsi"/>
          <w:color w:val="000000"/>
          <w:sz w:val="24"/>
          <w:szCs w:val="24"/>
        </w:rPr>
      </w:pPr>
      <w:r w:rsidRPr="00912F6C">
        <w:rPr>
          <w:rFonts w:cstheme="minorHAnsi"/>
          <w:color w:val="000000"/>
          <w:sz w:val="24"/>
          <w:szCs w:val="24"/>
        </w:rPr>
        <w:t>Kleding of schort vervangen voor schone zodra dit noodzakelijk is.</w:t>
      </w:r>
    </w:p>
    <w:p w:rsidR="00801503" w:rsidRDefault="00912F6C" w:rsidP="00912F6C">
      <w:pPr>
        <w:numPr>
          <w:ilvl w:val="0"/>
          <w:numId w:val="4"/>
        </w:numPr>
        <w:spacing w:after="0" w:line="240" w:lineRule="auto"/>
        <w:ind w:left="225"/>
        <w:rPr>
          <w:rFonts w:cstheme="minorHAnsi"/>
          <w:color w:val="000000"/>
          <w:sz w:val="24"/>
          <w:szCs w:val="24"/>
        </w:rPr>
      </w:pPr>
      <w:r w:rsidRPr="00912F6C">
        <w:rPr>
          <w:rFonts w:cstheme="minorHAnsi"/>
          <w:color w:val="000000"/>
          <w:sz w:val="24"/>
          <w:szCs w:val="24"/>
        </w:rPr>
        <w:t>Draag passend en schoon schoeisel</w:t>
      </w:r>
      <w:r w:rsidR="00AF5934">
        <w:rPr>
          <w:rFonts w:cstheme="minorHAnsi"/>
          <w:color w:val="000000"/>
          <w:sz w:val="24"/>
          <w:szCs w:val="24"/>
        </w:rPr>
        <w:t xml:space="preserve"> wat goed af te nemen is.</w:t>
      </w:r>
    </w:p>
    <w:p w:rsidR="00801503" w:rsidRDefault="00801503" w:rsidP="00801503">
      <w:pPr>
        <w:spacing w:after="0" w:line="240" w:lineRule="auto"/>
        <w:ind w:left="225"/>
        <w:rPr>
          <w:rFonts w:cstheme="minorHAnsi"/>
          <w:color w:val="000000"/>
          <w:sz w:val="24"/>
          <w:szCs w:val="24"/>
        </w:rPr>
      </w:pPr>
    </w:p>
    <w:p w:rsidR="00801503" w:rsidRDefault="00801503" w:rsidP="00801503">
      <w:pPr>
        <w:spacing w:after="0" w:line="240" w:lineRule="auto"/>
        <w:ind w:left="225"/>
        <w:rPr>
          <w:rFonts w:cstheme="minorHAnsi"/>
          <w:color w:val="000000"/>
          <w:sz w:val="24"/>
          <w:szCs w:val="24"/>
        </w:rPr>
      </w:pPr>
    </w:p>
    <w:p w:rsidR="00801503" w:rsidRDefault="00801503" w:rsidP="00801503">
      <w:pPr>
        <w:spacing w:after="0" w:line="240" w:lineRule="auto"/>
        <w:ind w:left="225"/>
        <w:jc w:val="center"/>
        <w:rPr>
          <w:rFonts w:cstheme="minorHAnsi"/>
          <w:color w:val="000000"/>
          <w:sz w:val="24"/>
          <w:szCs w:val="24"/>
        </w:rPr>
      </w:pPr>
      <w:r>
        <w:rPr>
          <w:noProof/>
        </w:rPr>
        <w:drawing>
          <wp:inline distT="0" distB="0" distL="0" distR="0">
            <wp:extent cx="3695700" cy="1859256"/>
            <wp:effectExtent l="0" t="0" r="0" b="8255"/>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3869" cy="1873428"/>
                    </a:xfrm>
                    <a:prstGeom prst="rect">
                      <a:avLst/>
                    </a:prstGeom>
                    <a:noFill/>
                    <a:ln>
                      <a:noFill/>
                    </a:ln>
                  </pic:spPr>
                </pic:pic>
              </a:graphicData>
            </a:graphic>
          </wp:inline>
        </w:drawing>
      </w:r>
    </w:p>
    <w:p w:rsidR="00912F6C" w:rsidRPr="00801503" w:rsidRDefault="00912F6C" w:rsidP="00801503">
      <w:pPr>
        <w:spacing w:after="0" w:line="240" w:lineRule="auto"/>
        <w:ind w:left="225"/>
        <w:jc w:val="center"/>
        <w:rPr>
          <w:rFonts w:cstheme="minorHAnsi"/>
          <w:color w:val="000000"/>
          <w:sz w:val="24"/>
          <w:szCs w:val="24"/>
        </w:rPr>
      </w:pPr>
      <w:r w:rsidRPr="00801503">
        <w:rPr>
          <w:rFonts w:cstheme="minorHAnsi"/>
          <w:color w:val="000000"/>
          <w:sz w:val="24"/>
          <w:szCs w:val="24"/>
        </w:rPr>
        <w:br/>
      </w: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Sieraden</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Zorg dat horloges en sieraden het eet- en drinkwaar niet kunnen besmetten en dat kleine delen van de sieraden niet in het eten en drinken terecht kan komen.</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5"/>
        </w:numPr>
        <w:spacing w:after="0" w:line="240" w:lineRule="auto"/>
        <w:ind w:left="225"/>
        <w:rPr>
          <w:rFonts w:cstheme="minorHAnsi"/>
          <w:color w:val="000000"/>
          <w:sz w:val="24"/>
          <w:szCs w:val="24"/>
        </w:rPr>
      </w:pPr>
      <w:r w:rsidRPr="00912F6C">
        <w:rPr>
          <w:rFonts w:cstheme="minorHAnsi"/>
          <w:color w:val="000000"/>
          <w:sz w:val="24"/>
          <w:szCs w:val="24"/>
        </w:rPr>
        <w:t>Draag tijdens het koken geen sieraden.</w:t>
      </w:r>
    </w:p>
    <w:p w:rsidR="00912F6C" w:rsidRPr="00912F6C" w:rsidRDefault="00912F6C" w:rsidP="00912F6C">
      <w:pPr>
        <w:numPr>
          <w:ilvl w:val="0"/>
          <w:numId w:val="5"/>
        </w:numPr>
        <w:spacing w:after="0" w:line="240" w:lineRule="auto"/>
        <w:ind w:left="225"/>
        <w:rPr>
          <w:rFonts w:cstheme="minorHAnsi"/>
          <w:color w:val="000000"/>
          <w:sz w:val="24"/>
          <w:szCs w:val="24"/>
        </w:rPr>
      </w:pPr>
      <w:r w:rsidRPr="00912F6C">
        <w:rPr>
          <w:rFonts w:cstheme="minorHAnsi"/>
          <w:color w:val="000000"/>
          <w:sz w:val="24"/>
          <w:szCs w:val="24"/>
        </w:rPr>
        <w:t>Draag bij uitzondering een horloge. Alleen als deze nodig is voor het op tijd serveren van gerechten. Dit horloge moet bij voorkeur niet buiten de keuken gedragen worden.</w:t>
      </w:r>
    </w:p>
    <w:p w:rsidR="00912F6C" w:rsidRPr="00912F6C" w:rsidRDefault="00912F6C" w:rsidP="00912F6C">
      <w:pPr>
        <w:rPr>
          <w:rFonts w:cstheme="minorHAnsi"/>
          <w:sz w:val="24"/>
          <w:szCs w:val="24"/>
        </w:rPr>
      </w:pPr>
      <w:r w:rsidRPr="00912F6C">
        <w:rPr>
          <w:rFonts w:cstheme="minorHAnsi"/>
          <w:color w:val="000000"/>
          <w:sz w:val="24"/>
          <w:szCs w:val="24"/>
        </w:rPr>
        <w:br/>
      </w: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lastRenderedPageBreak/>
        <w:t>Haren</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Haren in het eten zijn zeer onsmakelijk. Zorg daarom dat haren niet in de gerechten terecht kunnen komen en dat de haren het eten en drinken niet kunnen besmetten.</w:t>
      </w:r>
      <w:r w:rsidR="00AF5934">
        <w:rPr>
          <w:rFonts w:cstheme="minorHAnsi"/>
          <w:color w:val="000000"/>
          <w:sz w:val="24"/>
          <w:szCs w:val="24"/>
          <w:shd w:val="clear" w:color="auto" w:fill="FFFFFF"/>
        </w:rPr>
        <w:t xml:space="preserve"> </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6"/>
        </w:numPr>
        <w:spacing w:after="0" w:line="240" w:lineRule="auto"/>
        <w:ind w:left="225"/>
        <w:rPr>
          <w:rFonts w:cstheme="minorHAnsi"/>
          <w:color w:val="000000"/>
          <w:sz w:val="24"/>
          <w:szCs w:val="24"/>
        </w:rPr>
      </w:pPr>
      <w:r w:rsidRPr="00912F6C">
        <w:rPr>
          <w:rFonts w:cstheme="minorHAnsi"/>
          <w:color w:val="000000"/>
          <w:sz w:val="24"/>
          <w:szCs w:val="24"/>
        </w:rPr>
        <w:t>Bind uw haren vast.</w:t>
      </w:r>
    </w:p>
    <w:p w:rsidR="00912F6C" w:rsidRDefault="00912F6C" w:rsidP="00912F6C">
      <w:pPr>
        <w:numPr>
          <w:ilvl w:val="0"/>
          <w:numId w:val="6"/>
        </w:numPr>
        <w:spacing w:after="0" w:line="240" w:lineRule="auto"/>
        <w:ind w:left="225"/>
        <w:rPr>
          <w:rFonts w:cstheme="minorHAnsi"/>
          <w:color w:val="000000"/>
          <w:sz w:val="24"/>
          <w:szCs w:val="24"/>
        </w:rPr>
      </w:pPr>
      <w:r w:rsidRPr="00912F6C">
        <w:rPr>
          <w:rFonts w:cstheme="minorHAnsi"/>
          <w:color w:val="000000"/>
          <w:sz w:val="24"/>
          <w:szCs w:val="24"/>
        </w:rPr>
        <w:t>Om te zorgen dat uw haren volledig afgedekt zijn kunt u een petje of haarnetje dragen.</w:t>
      </w:r>
    </w:p>
    <w:p w:rsidR="00801503" w:rsidRDefault="00801503" w:rsidP="00801503">
      <w:pPr>
        <w:rPr>
          <w:rFonts w:cstheme="minorHAnsi"/>
          <w:color w:val="000000"/>
          <w:sz w:val="24"/>
          <w:szCs w:val="24"/>
        </w:rPr>
      </w:pPr>
    </w:p>
    <w:p w:rsidR="00801503" w:rsidRPr="00801503" w:rsidRDefault="00801503" w:rsidP="00801503">
      <w:pPr>
        <w:rPr>
          <w:rFonts w:cstheme="minorHAnsi"/>
          <w:sz w:val="24"/>
          <w:szCs w:val="24"/>
        </w:rPr>
      </w:pP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Wondjes</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Zorg dat wondjes het eet- en drinkwaar niet kunnen besmetten. Wondjes bevatten namelijk veel bacteriën. Als</w:t>
      </w:r>
      <w:r w:rsidR="00AF5934">
        <w:rPr>
          <w:rFonts w:cstheme="minorHAnsi"/>
          <w:color w:val="000000"/>
          <w:sz w:val="24"/>
          <w:szCs w:val="24"/>
          <w:shd w:val="clear" w:color="auto" w:fill="FFFFFF"/>
        </w:rPr>
        <w:t xml:space="preserve"> je</w:t>
      </w:r>
      <w:r w:rsidRPr="00912F6C">
        <w:rPr>
          <w:rFonts w:cstheme="minorHAnsi"/>
          <w:color w:val="000000"/>
          <w:sz w:val="24"/>
          <w:szCs w:val="24"/>
          <w:shd w:val="clear" w:color="auto" w:fill="FFFFFF"/>
        </w:rPr>
        <w:t xml:space="preserve"> een wondje he</w:t>
      </w:r>
      <w:r w:rsidR="00AF5934">
        <w:rPr>
          <w:rFonts w:cstheme="minorHAnsi"/>
          <w:color w:val="000000"/>
          <w:sz w:val="24"/>
          <w:szCs w:val="24"/>
          <w:shd w:val="clear" w:color="auto" w:fill="FFFFFF"/>
        </w:rPr>
        <w:t>b</w:t>
      </w:r>
      <w:r w:rsidRPr="00912F6C">
        <w:rPr>
          <w:rFonts w:cstheme="minorHAnsi"/>
          <w:color w:val="000000"/>
          <w:sz w:val="24"/>
          <w:szCs w:val="24"/>
          <w:shd w:val="clear" w:color="auto" w:fill="FFFFFF"/>
        </w:rPr>
        <w:t>t moet deze goed verzorgd en verbonden worden.</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7"/>
        </w:numPr>
        <w:spacing w:after="0" w:line="240" w:lineRule="auto"/>
        <w:ind w:left="225"/>
        <w:rPr>
          <w:rFonts w:cstheme="minorHAnsi"/>
          <w:color w:val="000000"/>
          <w:sz w:val="24"/>
          <w:szCs w:val="24"/>
        </w:rPr>
      </w:pPr>
      <w:r w:rsidRPr="00912F6C">
        <w:rPr>
          <w:rFonts w:cstheme="minorHAnsi"/>
          <w:color w:val="000000"/>
          <w:sz w:val="24"/>
          <w:szCs w:val="24"/>
        </w:rPr>
        <w:t>Werk nooit met zichtbare en open wondjes. Wondjes moeten altijd worden afgedekt met waterafstotend verband of waterafstotende pleisters.</w:t>
      </w:r>
    </w:p>
    <w:p w:rsidR="00912F6C" w:rsidRDefault="00912F6C" w:rsidP="00912F6C">
      <w:pPr>
        <w:numPr>
          <w:ilvl w:val="0"/>
          <w:numId w:val="7"/>
        </w:numPr>
        <w:spacing w:after="0" w:line="240" w:lineRule="auto"/>
        <w:ind w:left="225"/>
        <w:rPr>
          <w:rFonts w:cstheme="minorHAnsi"/>
          <w:color w:val="000000"/>
          <w:sz w:val="24"/>
          <w:szCs w:val="24"/>
        </w:rPr>
      </w:pPr>
      <w:r w:rsidRPr="00912F6C">
        <w:rPr>
          <w:rFonts w:cstheme="minorHAnsi"/>
          <w:color w:val="000000"/>
          <w:sz w:val="24"/>
          <w:szCs w:val="24"/>
        </w:rPr>
        <w:t>Draag eventueel over de verbonden wond nog latex handschoenen.</w:t>
      </w:r>
    </w:p>
    <w:p w:rsidR="00801503" w:rsidRDefault="00801503" w:rsidP="00801503">
      <w:pPr>
        <w:spacing w:after="0" w:line="240" w:lineRule="auto"/>
        <w:ind w:left="225"/>
        <w:rPr>
          <w:rFonts w:cstheme="minorHAnsi"/>
          <w:color w:val="000000"/>
          <w:sz w:val="24"/>
          <w:szCs w:val="24"/>
        </w:rPr>
      </w:pPr>
    </w:p>
    <w:p w:rsidR="00801503" w:rsidRPr="00912F6C" w:rsidRDefault="00801503" w:rsidP="00801503">
      <w:pPr>
        <w:spacing w:after="0" w:line="240" w:lineRule="auto"/>
        <w:ind w:left="225"/>
        <w:jc w:val="center"/>
        <w:rPr>
          <w:rFonts w:cstheme="minorHAnsi"/>
          <w:color w:val="000000"/>
          <w:sz w:val="24"/>
          <w:szCs w:val="24"/>
        </w:rPr>
      </w:pPr>
      <w:r>
        <w:rPr>
          <w:noProof/>
        </w:rPr>
        <w:drawing>
          <wp:inline distT="0" distB="0" distL="0" distR="0">
            <wp:extent cx="2419350" cy="1497381"/>
            <wp:effectExtent l="0" t="0" r="0" b="7620"/>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2310" cy="1511591"/>
                    </a:xfrm>
                    <a:prstGeom prst="rect">
                      <a:avLst/>
                    </a:prstGeom>
                    <a:noFill/>
                    <a:ln>
                      <a:noFill/>
                    </a:ln>
                  </pic:spPr>
                </pic:pic>
              </a:graphicData>
            </a:graphic>
          </wp:inline>
        </w:drawing>
      </w:r>
    </w:p>
    <w:p w:rsidR="00912F6C" w:rsidRPr="00912F6C" w:rsidRDefault="00912F6C" w:rsidP="00912F6C">
      <w:pPr>
        <w:rPr>
          <w:rFonts w:cstheme="minorHAnsi"/>
          <w:sz w:val="24"/>
          <w:szCs w:val="24"/>
        </w:rPr>
      </w:pPr>
      <w:r w:rsidRPr="00912F6C">
        <w:rPr>
          <w:rFonts w:cstheme="minorHAnsi"/>
          <w:color w:val="000000"/>
          <w:sz w:val="24"/>
          <w:szCs w:val="24"/>
        </w:rPr>
        <w:br/>
      </w: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Persoonlijke verzorging</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Zorg dat u uzelf goed verzorgt, om te voorkomen dat vuil en schadelijke bacteriën overgedragen worden op het eet- en drinkwaar.</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8"/>
        </w:numPr>
        <w:spacing w:after="0" w:line="240" w:lineRule="auto"/>
        <w:ind w:left="225"/>
        <w:rPr>
          <w:rFonts w:cstheme="minorHAnsi"/>
          <w:color w:val="000000"/>
          <w:sz w:val="24"/>
          <w:szCs w:val="24"/>
        </w:rPr>
      </w:pPr>
      <w:r w:rsidRPr="00912F6C">
        <w:rPr>
          <w:rFonts w:cstheme="minorHAnsi"/>
          <w:color w:val="000000"/>
          <w:sz w:val="24"/>
          <w:szCs w:val="24"/>
        </w:rPr>
        <w:t>Zorg dat u schoon en gewassen aan het werk gaat.</w:t>
      </w:r>
    </w:p>
    <w:p w:rsidR="00912F6C" w:rsidRPr="00912F6C" w:rsidRDefault="00912F6C" w:rsidP="00912F6C">
      <w:pPr>
        <w:numPr>
          <w:ilvl w:val="0"/>
          <w:numId w:val="8"/>
        </w:numPr>
        <w:spacing w:after="0" w:line="240" w:lineRule="auto"/>
        <w:ind w:left="225"/>
        <w:rPr>
          <w:rFonts w:cstheme="minorHAnsi"/>
          <w:color w:val="000000"/>
          <w:sz w:val="24"/>
          <w:szCs w:val="24"/>
        </w:rPr>
      </w:pPr>
      <w:r w:rsidRPr="00912F6C">
        <w:rPr>
          <w:rFonts w:cstheme="minorHAnsi"/>
          <w:color w:val="000000"/>
          <w:sz w:val="24"/>
          <w:szCs w:val="24"/>
        </w:rPr>
        <w:t>Zorg voor geknipte en schone nagels. Een nagelborstel kan hulp bieden bij het wassen van de handen/nagels. Korte nagels zijn gemakkelijker schoon te houden en het voorkomt dat vuil zich ophoopt onder de nagels.</w:t>
      </w:r>
    </w:p>
    <w:p w:rsidR="00912F6C" w:rsidRPr="00912F6C" w:rsidRDefault="00912F6C" w:rsidP="00912F6C">
      <w:pPr>
        <w:rPr>
          <w:rFonts w:cstheme="minorHAnsi"/>
          <w:sz w:val="24"/>
          <w:szCs w:val="24"/>
        </w:rPr>
      </w:pPr>
      <w:r w:rsidRPr="00912F6C">
        <w:rPr>
          <w:rFonts w:cstheme="minorHAnsi"/>
          <w:color w:val="000000"/>
          <w:sz w:val="24"/>
          <w:szCs w:val="24"/>
        </w:rPr>
        <w:br/>
      </w: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Privékleding en bezittingen</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Zorg ervoor dat privékleding en persoonlijke bezittingen geen vuil en bacteriën kunnen meebrengen naar de keuken.</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9"/>
        </w:numPr>
        <w:spacing w:after="0" w:line="240" w:lineRule="auto"/>
        <w:ind w:left="225"/>
        <w:rPr>
          <w:rFonts w:cstheme="minorHAnsi"/>
          <w:color w:val="000000"/>
          <w:sz w:val="24"/>
          <w:szCs w:val="24"/>
        </w:rPr>
      </w:pPr>
      <w:r w:rsidRPr="00912F6C">
        <w:rPr>
          <w:rFonts w:cstheme="minorHAnsi"/>
          <w:color w:val="000000"/>
          <w:sz w:val="24"/>
          <w:szCs w:val="24"/>
        </w:rPr>
        <w:t>Berg uw kleding en bezittingen op in een aparte ruimte of kast.</w:t>
      </w:r>
    </w:p>
    <w:p w:rsidR="00912F6C" w:rsidRPr="00596EED" w:rsidRDefault="00912F6C" w:rsidP="00596EED">
      <w:pPr>
        <w:rPr>
          <w:rFonts w:cstheme="minorHAnsi"/>
          <w:b/>
          <w:bCs/>
          <w:sz w:val="24"/>
          <w:szCs w:val="24"/>
        </w:rPr>
      </w:pPr>
      <w:r w:rsidRPr="00596EED">
        <w:rPr>
          <w:rFonts w:cstheme="minorHAnsi"/>
          <w:b/>
          <w:bCs/>
          <w:color w:val="538135" w:themeColor="accent6" w:themeShade="BF"/>
          <w:sz w:val="24"/>
          <w:szCs w:val="24"/>
        </w:rPr>
        <w:lastRenderedPageBreak/>
        <w:t>Schone koksdoeken</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Voorkom dat natte en vuile koksdoeken vuil en bacteriën overbrengen op het eet- en drinkwaar.</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10"/>
        </w:numPr>
        <w:spacing w:after="0" w:line="240" w:lineRule="auto"/>
        <w:ind w:left="225"/>
        <w:rPr>
          <w:rFonts w:cstheme="minorHAnsi"/>
          <w:color w:val="000000"/>
          <w:sz w:val="24"/>
          <w:szCs w:val="24"/>
        </w:rPr>
      </w:pPr>
      <w:r w:rsidRPr="00912F6C">
        <w:rPr>
          <w:rFonts w:cstheme="minorHAnsi"/>
          <w:color w:val="000000"/>
          <w:sz w:val="24"/>
          <w:szCs w:val="24"/>
        </w:rPr>
        <w:t>Vervang meteen vuile en/of natte koksdoeken voor schone en droge.</w:t>
      </w:r>
    </w:p>
    <w:p w:rsidR="00912F6C" w:rsidRPr="00912F6C" w:rsidRDefault="00912F6C" w:rsidP="00912F6C">
      <w:pPr>
        <w:numPr>
          <w:ilvl w:val="0"/>
          <w:numId w:val="10"/>
        </w:numPr>
        <w:spacing w:after="0" w:line="240" w:lineRule="auto"/>
        <w:ind w:left="225"/>
        <w:rPr>
          <w:rFonts w:cstheme="minorHAnsi"/>
          <w:color w:val="000000"/>
          <w:sz w:val="24"/>
          <w:szCs w:val="24"/>
        </w:rPr>
      </w:pPr>
      <w:r w:rsidRPr="00912F6C">
        <w:rPr>
          <w:rFonts w:cstheme="minorHAnsi"/>
          <w:color w:val="000000"/>
          <w:sz w:val="24"/>
          <w:szCs w:val="24"/>
        </w:rPr>
        <w:t>U kunt ook gebruik maken van eenmalig te gebruiken papier uit bijvoorbeeld de papierroldispenser. Gooi de gebruikte papieren doeken wel direct na het gebruik weg.</w:t>
      </w:r>
    </w:p>
    <w:p w:rsidR="00912F6C" w:rsidRPr="00912F6C" w:rsidRDefault="00912F6C" w:rsidP="00912F6C">
      <w:pPr>
        <w:rPr>
          <w:rFonts w:cstheme="minorHAnsi"/>
          <w:sz w:val="24"/>
          <w:szCs w:val="24"/>
        </w:rPr>
      </w:pPr>
      <w:r w:rsidRPr="00912F6C">
        <w:rPr>
          <w:rFonts w:cstheme="minorHAnsi"/>
          <w:color w:val="000000"/>
          <w:sz w:val="24"/>
          <w:szCs w:val="24"/>
        </w:rPr>
        <w:br/>
      </w: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Hygiënisch proeven</w:t>
      </w:r>
    </w:p>
    <w:p w:rsidR="00801503" w:rsidRPr="00596EED" w:rsidRDefault="00912F6C" w:rsidP="00AF5934">
      <w:pPr>
        <w:rPr>
          <w:rFonts w:cstheme="minorHAnsi"/>
          <w:color w:val="000000"/>
          <w:sz w:val="24"/>
          <w:szCs w:val="24"/>
        </w:rPr>
      </w:pPr>
      <w:r w:rsidRPr="00912F6C">
        <w:rPr>
          <w:rFonts w:cstheme="minorHAnsi"/>
          <w:color w:val="000000"/>
          <w:sz w:val="24"/>
          <w:szCs w:val="24"/>
          <w:shd w:val="clear" w:color="auto" w:fill="FFFFFF"/>
        </w:rPr>
        <w:t>Bij het proeven van gerechten kunnen bacteriën van de mond overgebracht worden op het eet- en drinkwaar. Het is daarom belangrijk om de gerechten hygiënisch te proeven.</w:t>
      </w:r>
    </w:p>
    <w:p w:rsidR="00912F6C" w:rsidRPr="00AF5934" w:rsidRDefault="00912F6C" w:rsidP="00AF5934">
      <w:pPr>
        <w:rPr>
          <w:rFonts w:cstheme="minorHAnsi"/>
          <w:b/>
          <w:bCs/>
          <w:sz w:val="24"/>
          <w:szCs w:val="24"/>
        </w:rPr>
      </w:pPr>
      <w:r w:rsidRPr="00AF5934">
        <w:rPr>
          <w:rFonts w:cstheme="minorHAnsi"/>
          <w:b/>
          <w:bCs/>
          <w:color w:val="000000"/>
          <w:sz w:val="24"/>
          <w:szCs w:val="24"/>
        </w:rPr>
        <w:t>Wat is belangrijk?</w:t>
      </w:r>
    </w:p>
    <w:p w:rsidR="00912F6C" w:rsidRPr="00912F6C" w:rsidRDefault="00912F6C" w:rsidP="00912F6C">
      <w:pPr>
        <w:numPr>
          <w:ilvl w:val="0"/>
          <w:numId w:val="11"/>
        </w:numPr>
        <w:spacing w:after="0" w:line="240" w:lineRule="auto"/>
        <w:ind w:left="225"/>
        <w:rPr>
          <w:rFonts w:cstheme="minorHAnsi"/>
          <w:color w:val="000000"/>
          <w:sz w:val="24"/>
          <w:szCs w:val="24"/>
        </w:rPr>
      </w:pPr>
      <w:r w:rsidRPr="00912F6C">
        <w:rPr>
          <w:rFonts w:cstheme="minorHAnsi"/>
          <w:color w:val="000000"/>
          <w:sz w:val="24"/>
          <w:szCs w:val="24"/>
        </w:rPr>
        <w:t>Gebruik de lepel of de vork waarmee geproefd wordt eenmalig.</w:t>
      </w:r>
    </w:p>
    <w:p w:rsidR="00912F6C" w:rsidRDefault="00912F6C" w:rsidP="00912F6C">
      <w:pPr>
        <w:numPr>
          <w:ilvl w:val="0"/>
          <w:numId w:val="11"/>
        </w:numPr>
        <w:spacing w:after="0" w:line="240" w:lineRule="auto"/>
        <w:ind w:left="225"/>
        <w:rPr>
          <w:rFonts w:cstheme="minorHAnsi"/>
          <w:color w:val="000000"/>
          <w:sz w:val="24"/>
          <w:szCs w:val="24"/>
        </w:rPr>
      </w:pPr>
      <w:r w:rsidRPr="00912F6C">
        <w:rPr>
          <w:rFonts w:cstheme="minorHAnsi"/>
          <w:color w:val="000000"/>
          <w:sz w:val="24"/>
          <w:szCs w:val="24"/>
        </w:rPr>
        <w:t>Een andere handige manier om hygiënisch te proeven is het gebruik van twee lepels. Gebruik de ene lepel om het eten over te brengen op de proeflepel. Let hierbij wel op dat de lepels elkaar niet aanraken.</w:t>
      </w:r>
    </w:p>
    <w:p w:rsidR="00912F6C" w:rsidRDefault="00912F6C" w:rsidP="00912F6C">
      <w:pPr>
        <w:spacing w:after="0" w:line="240" w:lineRule="auto"/>
        <w:rPr>
          <w:rFonts w:cstheme="minorHAnsi"/>
          <w:color w:val="000000"/>
          <w:sz w:val="24"/>
          <w:szCs w:val="24"/>
        </w:rPr>
      </w:pPr>
    </w:p>
    <w:p w:rsidR="00912F6C" w:rsidRDefault="00912F6C" w:rsidP="00912F6C">
      <w:pPr>
        <w:spacing w:after="0" w:line="240" w:lineRule="auto"/>
        <w:rPr>
          <w:rFonts w:cstheme="minorHAnsi"/>
          <w:color w:val="000000"/>
          <w:sz w:val="24"/>
          <w:szCs w:val="24"/>
        </w:rPr>
      </w:pPr>
    </w:p>
    <w:p w:rsidR="00912F6C" w:rsidRPr="00912F6C" w:rsidRDefault="00912F6C" w:rsidP="00801503">
      <w:pPr>
        <w:spacing w:after="0" w:line="240" w:lineRule="auto"/>
        <w:jc w:val="center"/>
        <w:rPr>
          <w:rFonts w:cstheme="minorHAnsi"/>
          <w:color w:val="000000"/>
          <w:sz w:val="24"/>
          <w:szCs w:val="24"/>
        </w:rPr>
      </w:pPr>
      <w:r>
        <w:rPr>
          <w:noProof/>
        </w:rPr>
        <w:drawing>
          <wp:inline distT="0" distB="0" distL="0" distR="0">
            <wp:extent cx="2533650" cy="1689100"/>
            <wp:effectExtent l="0" t="0" r="0" b="6350"/>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4702" cy="1689801"/>
                    </a:xfrm>
                    <a:prstGeom prst="rect">
                      <a:avLst/>
                    </a:prstGeom>
                    <a:noFill/>
                    <a:ln>
                      <a:noFill/>
                    </a:ln>
                  </pic:spPr>
                </pic:pic>
              </a:graphicData>
            </a:graphic>
          </wp:inline>
        </w:drawing>
      </w:r>
    </w:p>
    <w:p w:rsidR="00912F6C" w:rsidRPr="00912F6C" w:rsidRDefault="00912F6C" w:rsidP="00912F6C">
      <w:pPr>
        <w:rPr>
          <w:rFonts w:cstheme="minorHAnsi"/>
          <w:sz w:val="24"/>
          <w:szCs w:val="24"/>
        </w:rPr>
      </w:pPr>
      <w:r w:rsidRPr="00912F6C">
        <w:rPr>
          <w:rFonts w:cstheme="minorHAnsi"/>
          <w:color w:val="000000"/>
          <w:sz w:val="24"/>
          <w:szCs w:val="24"/>
        </w:rPr>
        <w:br/>
      </w:r>
    </w:p>
    <w:p w:rsidR="00912F6C" w:rsidRPr="00912F6C" w:rsidRDefault="00912F6C" w:rsidP="00912F6C">
      <w:pPr>
        <w:pStyle w:val="Kop2"/>
        <w:spacing w:before="0" w:beforeAutospacing="0" w:after="30" w:afterAutospacing="0"/>
        <w:rPr>
          <w:rFonts w:asciiTheme="minorHAnsi" w:hAnsiTheme="minorHAnsi" w:cstheme="minorHAnsi"/>
          <w:color w:val="538135" w:themeColor="accent6" w:themeShade="BF"/>
          <w:sz w:val="24"/>
          <w:szCs w:val="24"/>
        </w:rPr>
      </w:pPr>
      <w:r w:rsidRPr="00912F6C">
        <w:rPr>
          <w:rFonts w:asciiTheme="minorHAnsi" w:hAnsiTheme="minorHAnsi" w:cstheme="minorHAnsi"/>
          <w:color w:val="538135" w:themeColor="accent6" w:themeShade="BF"/>
          <w:sz w:val="24"/>
          <w:szCs w:val="24"/>
        </w:rPr>
        <w:t>Ziekten en infecties</w:t>
      </w:r>
    </w:p>
    <w:p w:rsidR="00912F6C" w:rsidRPr="00912F6C" w:rsidRDefault="00912F6C" w:rsidP="00912F6C">
      <w:pPr>
        <w:rPr>
          <w:rFonts w:cstheme="minorHAnsi"/>
          <w:sz w:val="24"/>
          <w:szCs w:val="24"/>
        </w:rPr>
      </w:pPr>
      <w:r w:rsidRPr="00912F6C">
        <w:rPr>
          <w:rFonts w:cstheme="minorHAnsi"/>
          <w:color w:val="000000"/>
          <w:sz w:val="24"/>
          <w:szCs w:val="24"/>
          <w:shd w:val="clear" w:color="auto" w:fill="FFFFFF"/>
        </w:rPr>
        <w:t>Voorkom dat personen met ziekten en infecties schadelijke bacteriën kunnen overbrengen op het eten en drinken.</w:t>
      </w:r>
    </w:p>
    <w:p w:rsidR="00912F6C" w:rsidRPr="00912F6C" w:rsidRDefault="00912F6C" w:rsidP="00912F6C">
      <w:pPr>
        <w:pStyle w:val="Kop3"/>
        <w:spacing w:before="0" w:beforeAutospacing="0" w:after="0" w:afterAutospacing="0"/>
        <w:rPr>
          <w:rFonts w:asciiTheme="minorHAnsi" w:hAnsiTheme="minorHAnsi" w:cstheme="minorHAnsi"/>
          <w:color w:val="000000"/>
          <w:sz w:val="24"/>
          <w:szCs w:val="24"/>
        </w:rPr>
      </w:pPr>
      <w:r w:rsidRPr="00912F6C">
        <w:rPr>
          <w:rFonts w:asciiTheme="minorHAnsi" w:hAnsiTheme="minorHAnsi" w:cstheme="minorHAnsi"/>
          <w:color w:val="000000"/>
          <w:sz w:val="24"/>
          <w:szCs w:val="24"/>
        </w:rPr>
        <w:t>Wat is belangrijk?</w:t>
      </w:r>
    </w:p>
    <w:p w:rsidR="00912F6C" w:rsidRPr="00912F6C" w:rsidRDefault="00912F6C" w:rsidP="00912F6C">
      <w:pPr>
        <w:numPr>
          <w:ilvl w:val="0"/>
          <w:numId w:val="12"/>
        </w:numPr>
        <w:spacing w:after="0" w:line="240" w:lineRule="auto"/>
        <w:ind w:left="225"/>
        <w:rPr>
          <w:rFonts w:cstheme="minorHAnsi"/>
          <w:color w:val="000000"/>
          <w:sz w:val="24"/>
          <w:szCs w:val="24"/>
        </w:rPr>
      </w:pPr>
      <w:r w:rsidRPr="00912F6C">
        <w:rPr>
          <w:rFonts w:cstheme="minorHAnsi"/>
          <w:color w:val="000000"/>
          <w:sz w:val="24"/>
          <w:szCs w:val="24"/>
        </w:rPr>
        <w:t xml:space="preserve">In een bedrijf moeten ziekten en infecties ten alle tijden worden gemeld aan de werkgever. Welke ziekten en infecties moeten worden gemeld? Besmettelijke infectieziekten (zoals </w:t>
      </w:r>
      <w:proofErr w:type="spellStart"/>
      <w:r w:rsidRPr="00912F6C">
        <w:rPr>
          <w:rFonts w:cstheme="minorHAnsi"/>
          <w:color w:val="000000"/>
          <w:sz w:val="24"/>
          <w:szCs w:val="24"/>
        </w:rPr>
        <w:t>salmonellose</w:t>
      </w:r>
      <w:proofErr w:type="spellEnd"/>
      <w:r w:rsidRPr="00912F6C">
        <w:rPr>
          <w:rFonts w:cstheme="minorHAnsi"/>
          <w:color w:val="000000"/>
          <w:sz w:val="24"/>
          <w:szCs w:val="24"/>
        </w:rPr>
        <w:t xml:space="preserve">, dysenterie, tyfus, paratyfus, en cholera), diarree, ontstekingen, open worden en huidziekten aan hoofd, hals, armen en handen. </w:t>
      </w:r>
    </w:p>
    <w:p w:rsidR="00912F6C" w:rsidRDefault="00912F6C" w:rsidP="00912F6C">
      <w:pPr>
        <w:numPr>
          <w:ilvl w:val="0"/>
          <w:numId w:val="12"/>
        </w:numPr>
        <w:spacing w:after="0" w:line="240" w:lineRule="auto"/>
        <w:ind w:left="225"/>
        <w:rPr>
          <w:rFonts w:cstheme="minorHAnsi"/>
          <w:color w:val="000000"/>
          <w:sz w:val="24"/>
          <w:szCs w:val="24"/>
        </w:rPr>
      </w:pPr>
      <w:r w:rsidRPr="00912F6C">
        <w:rPr>
          <w:rFonts w:cstheme="minorHAnsi"/>
          <w:color w:val="000000"/>
          <w:sz w:val="24"/>
          <w:szCs w:val="24"/>
        </w:rPr>
        <w:t xml:space="preserve">Personen met ziekten en/of besmettelijke infecties mogen niet in de ruimten komen waar het eten en drinken wordt bereid of opgeslagen. </w:t>
      </w:r>
    </w:p>
    <w:p w:rsidR="00596EED" w:rsidRDefault="00596EED" w:rsidP="00596EED">
      <w:pPr>
        <w:spacing w:after="0" w:line="240" w:lineRule="auto"/>
        <w:rPr>
          <w:rFonts w:cstheme="minorHAnsi"/>
          <w:color w:val="000000"/>
          <w:sz w:val="24"/>
          <w:szCs w:val="24"/>
        </w:rPr>
      </w:pPr>
    </w:p>
    <w:p w:rsidR="00596EED" w:rsidRDefault="00596EED" w:rsidP="00596EED">
      <w:pPr>
        <w:spacing w:after="0" w:line="240" w:lineRule="auto"/>
        <w:rPr>
          <w:rFonts w:cstheme="minorHAnsi"/>
          <w:color w:val="000000"/>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3801"/>
      </w:tblGrid>
      <w:tr w:rsidR="00596EED" w:rsidTr="00596EED">
        <w:tc>
          <w:tcPr>
            <w:tcW w:w="4531" w:type="dxa"/>
          </w:tcPr>
          <w:p w:rsidR="00596EED" w:rsidRDefault="00596EED" w:rsidP="00596EED">
            <w:pPr>
              <w:rPr>
                <w:rFonts w:cstheme="minorHAnsi"/>
                <w:color w:val="000000"/>
                <w:sz w:val="24"/>
                <w:szCs w:val="24"/>
              </w:rPr>
            </w:pPr>
          </w:p>
          <w:p w:rsidR="00596EED" w:rsidRDefault="00596EED" w:rsidP="00596EED">
            <w:pPr>
              <w:rPr>
                <w:noProof/>
              </w:rPr>
            </w:pPr>
          </w:p>
          <w:p w:rsidR="00596EED" w:rsidRDefault="00596EED" w:rsidP="00596EED">
            <w:pPr>
              <w:rPr>
                <w:noProof/>
              </w:rPr>
            </w:pPr>
          </w:p>
          <w:p w:rsidR="00596EED" w:rsidRDefault="00596EED" w:rsidP="00596EED">
            <w:pPr>
              <w:rPr>
                <w:noProof/>
              </w:rPr>
            </w:pPr>
          </w:p>
          <w:p w:rsidR="00596EED" w:rsidRDefault="00596EED" w:rsidP="00596EED">
            <w:pPr>
              <w:rPr>
                <w:rFonts w:cstheme="minorHAnsi"/>
                <w:color w:val="000000"/>
                <w:sz w:val="24"/>
                <w:szCs w:val="24"/>
              </w:rPr>
            </w:pPr>
            <w:r>
              <w:rPr>
                <w:noProof/>
              </w:rPr>
              <w:drawing>
                <wp:inline distT="0" distB="0" distL="0" distR="0" wp14:anchorId="779EA3D7" wp14:editId="1C006113">
                  <wp:extent cx="3209925" cy="1805583"/>
                  <wp:effectExtent l="0" t="0" r="0" b="4445"/>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526" cy="1810984"/>
                          </a:xfrm>
                          <a:prstGeom prst="rect">
                            <a:avLst/>
                          </a:prstGeom>
                          <a:noFill/>
                          <a:ln>
                            <a:noFill/>
                          </a:ln>
                        </pic:spPr>
                      </pic:pic>
                    </a:graphicData>
                  </a:graphic>
                </wp:inline>
              </w:drawing>
            </w:r>
          </w:p>
        </w:tc>
        <w:tc>
          <w:tcPr>
            <w:tcW w:w="4531" w:type="dxa"/>
          </w:tcPr>
          <w:p w:rsidR="00596EED" w:rsidRDefault="00596EED" w:rsidP="00596EED">
            <w:pPr>
              <w:rPr>
                <w:rFonts w:cstheme="minorHAnsi"/>
                <w:color w:val="000000"/>
                <w:sz w:val="24"/>
                <w:szCs w:val="24"/>
              </w:rPr>
            </w:pPr>
          </w:p>
          <w:p w:rsidR="00596EED" w:rsidRDefault="00596EED" w:rsidP="00596EED">
            <w:pPr>
              <w:rPr>
                <w:rFonts w:cstheme="minorHAnsi"/>
                <w:color w:val="000000"/>
                <w:sz w:val="24"/>
                <w:szCs w:val="24"/>
              </w:rPr>
            </w:pPr>
            <w:r>
              <w:rPr>
                <w:noProof/>
              </w:rPr>
              <w:t xml:space="preserve">       </w:t>
            </w:r>
            <w:r>
              <w:rPr>
                <w:noProof/>
              </w:rPr>
              <w:drawing>
                <wp:inline distT="0" distB="0" distL="0" distR="0" wp14:anchorId="26E50383" wp14:editId="3AC46F4A">
                  <wp:extent cx="2019243" cy="2847975"/>
                  <wp:effectExtent l="0" t="0" r="635" b="0"/>
                  <wp:docPr id="9" name="Afbeelding 9"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3189" cy="2867645"/>
                          </a:xfrm>
                          <a:prstGeom prst="rect">
                            <a:avLst/>
                          </a:prstGeom>
                          <a:noFill/>
                          <a:ln>
                            <a:noFill/>
                          </a:ln>
                        </pic:spPr>
                      </pic:pic>
                    </a:graphicData>
                  </a:graphic>
                </wp:inline>
              </w:drawing>
            </w:r>
          </w:p>
        </w:tc>
        <w:bookmarkStart w:id="0" w:name="_GoBack"/>
        <w:bookmarkEnd w:id="0"/>
      </w:tr>
    </w:tbl>
    <w:p w:rsidR="00596EED" w:rsidRPr="00912F6C" w:rsidRDefault="00596EED" w:rsidP="00596EED">
      <w:pPr>
        <w:spacing w:after="0" w:line="240" w:lineRule="auto"/>
        <w:rPr>
          <w:rFonts w:cstheme="minorHAnsi"/>
          <w:color w:val="000000"/>
          <w:sz w:val="24"/>
          <w:szCs w:val="24"/>
        </w:rPr>
      </w:pPr>
    </w:p>
    <w:p w:rsidR="00F97CF4" w:rsidRDefault="00F97CF4">
      <w:pPr>
        <w:rPr>
          <w:rFonts w:cstheme="minorHAnsi"/>
          <w:sz w:val="24"/>
          <w:szCs w:val="24"/>
        </w:rPr>
      </w:pPr>
    </w:p>
    <w:p w:rsidR="00912F6C" w:rsidRDefault="00912F6C">
      <w:pPr>
        <w:rPr>
          <w:rFonts w:cstheme="minorHAnsi"/>
          <w:sz w:val="24"/>
          <w:szCs w:val="24"/>
        </w:rPr>
      </w:pPr>
    </w:p>
    <w:p w:rsidR="00912F6C" w:rsidRDefault="00912F6C" w:rsidP="00801503">
      <w:pPr>
        <w:jc w:val="center"/>
        <w:rPr>
          <w:rFonts w:cstheme="minorHAnsi"/>
          <w:sz w:val="24"/>
          <w:szCs w:val="24"/>
        </w:rPr>
      </w:pPr>
    </w:p>
    <w:p w:rsidR="00891DC5" w:rsidRDefault="00891DC5">
      <w:pPr>
        <w:rPr>
          <w:rFonts w:cstheme="minorHAnsi"/>
          <w:sz w:val="24"/>
          <w:szCs w:val="24"/>
        </w:rPr>
      </w:pPr>
    </w:p>
    <w:p w:rsidR="00891DC5" w:rsidRPr="00912F6C" w:rsidRDefault="00891DC5">
      <w:pPr>
        <w:rPr>
          <w:rFonts w:cstheme="minorHAnsi"/>
          <w:sz w:val="24"/>
          <w:szCs w:val="24"/>
        </w:rPr>
      </w:pPr>
      <w:r>
        <w:rPr>
          <w:noProof/>
        </w:rPr>
        <w:drawing>
          <wp:inline distT="0" distB="0" distL="0" distR="0">
            <wp:extent cx="2242103" cy="3162300"/>
            <wp:effectExtent l="0" t="0" r="6350" b="0"/>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1442" cy="3175472"/>
                    </a:xfrm>
                    <a:prstGeom prst="rect">
                      <a:avLst/>
                    </a:prstGeom>
                    <a:noFill/>
                    <a:ln>
                      <a:noFill/>
                    </a:ln>
                  </pic:spPr>
                </pic:pic>
              </a:graphicData>
            </a:graphic>
          </wp:inline>
        </w:drawing>
      </w:r>
    </w:p>
    <w:sectPr w:rsidR="00891DC5" w:rsidRPr="00912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16B7A"/>
    <w:multiLevelType w:val="multilevel"/>
    <w:tmpl w:val="E32E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61C49"/>
    <w:multiLevelType w:val="multilevel"/>
    <w:tmpl w:val="A7A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8596F"/>
    <w:multiLevelType w:val="multilevel"/>
    <w:tmpl w:val="9D0C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FA3CDC"/>
    <w:multiLevelType w:val="multilevel"/>
    <w:tmpl w:val="F2A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85C69"/>
    <w:multiLevelType w:val="multilevel"/>
    <w:tmpl w:val="F17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91A51"/>
    <w:multiLevelType w:val="multilevel"/>
    <w:tmpl w:val="A9C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A14C1"/>
    <w:multiLevelType w:val="multilevel"/>
    <w:tmpl w:val="CE2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52FE3"/>
    <w:multiLevelType w:val="multilevel"/>
    <w:tmpl w:val="AAAE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C9E"/>
    <w:multiLevelType w:val="multilevel"/>
    <w:tmpl w:val="108E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11508"/>
    <w:multiLevelType w:val="multilevel"/>
    <w:tmpl w:val="2E16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17327"/>
    <w:multiLevelType w:val="multilevel"/>
    <w:tmpl w:val="EFB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1321C"/>
    <w:multiLevelType w:val="multilevel"/>
    <w:tmpl w:val="2C38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6"/>
  </w:num>
  <w:num w:numId="4">
    <w:abstractNumId w:val="5"/>
  </w:num>
  <w:num w:numId="5">
    <w:abstractNumId w:val="4"/>
  </w:num>
  <w:num w:numId="6">
    <w:abstractNumId w:val="8"/>
  </w:num>
  <w:num w:numId="7">
    <w:abstractNumId w:val="7"/>
  </w:num>
  <w:num w:numId="8">
    <w:abstractNumId w:val="0"/>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6C"/>
    <w:rsid w:val="004D4C66"/>
    <w:rsid w:val="00596EED"/>
    <w:rsid w:val="00674A57"/>
    <w:rsid w:val="00690FD0"/>
    <w:rsid w:val="00792951"/>
    <w:rsid w:val="00801503"/>
    <w:rsid w:val="00891DC5"/>
    <w:rsid w:val="00912F6C"/>
    <w:rsid w:val="00AF5934"/>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1B43"/>
  <w15:chartTrackingRefBased/>
  <w15:docId w15:val="{0A1ACB45-BB84-48C2-98CA-D6E0C86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2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912F6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12F6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12F6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12F6C"/>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912F6C"/>
    <w:rPr>
      <w:color w:val="0000FF"/>
      <w:u w:val="single"/>
    </w:rPr>
  </w:style>
  <w:style w:type="paragraph" w:customStyle="1" w:styleId="first">
    <w:name w:val="first"/>
    <w:basedOn w:val="Standaard"/>
    <w:rsid w:val="00912F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912F6C"/>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596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95484">
      <w:bodyDiv w:val="1"/>
      <w:marLeft w:val="0"/>
      <w:marRight w:val="0"/>
      <w:marTop w:val="0"/>
      <w:marBottom w:val="0"/>
      <w:divBdr>
        <w:top w:val="none" w:sz="0" w:space="0" w:color="auto"/>
        <w:left w:val="none" w:sz="0" w:space="0" w:color="auto"/>
        <w:bottom w:val="none" w:sz="0" w:space="0" w:color="auto"/>
        <w:right w:val="none" w:sz="0" w:space="0" w:color="auto"/>
      </w:divBdr>
    </w:div>
    <w:div w:id="1262379224">
      <w:bodyDiv w:val="1"/>
      <w:marLeft w:val="0"/>
      <w:marRight w:val="0"/>
      <w:marTop w:val="0"/>
      <w:marBottom w:val="0"/>
      <w:divBdr>
        <w:top w:val="none" w:sz="0" w:space="0" w:color="auto"/>
        <w:left w:val="none" w:sz="0" w:space="0" w:color="auto"/>
        <w:bottom w:val="none" w:sz="0" w:space="0" w:color="auto"/>
        <w:right w:val="none" w:sz="0" w:space="0" w:color="auto"/>
      </w:divBdr>
      <w:divsChild>
        <w:div w:id="538979753">
          <w:marLeft w:val="0"/>
          <w:marRight w:val="0"/>
          <w:marTop w:val="0"/>
          <w:marBottom w:val="0"/>
          <w:divBdr>
            <w:top w:val="none" w:sz="0" w:space="0" w:color="auto"/>
            <w:left w:val="none" w:sz="0" w:space="0" w:color="auto"/>
            <w:bottom w:val="none" w:sz="0" w:space="0" w:color="auto"/>
            <w:right w:val="none" w:sz="0" w:space="0" w:color="auto"/>
          </w:divBdr>
          <w:divsChild>
            <w:div w:id="306085835">
              <w:marLeft w:val="0"/>
              <w:marRight w:val="0"/>
              <w:marTop w:val="0"/>
              <w:marBottom w:val="0"/>
              <w:divBdr>
                <w:top w:val="none" w:sz="0" w:space="0" w:color="auto"/>
                <w:left w:val="none" w:sz="0" w:space="0" w:color="auto"/>
                <w:bottom w:val="none" w:sz="0" w:space="0" w:color="auto"/>
                <w:right w:val="none" w:sz="0" w:space="0" w:color="auto"/>
              </w:divBdr>
            </w:div>
            <w:div w:id="786192735">
              <w:marLeft w:val="0"/>
              <w:marRight w:val="0"/>
              <w:marTop w:val="0"/>
              <w:marBottom w:val="0"/>
              <w:divBdr>
                <w:top w:val="none" w:sz="0" w:space="0" w:color="auto"/>
                <w:left w:val="none" w:sz="0" w:space="0" w:color="auto"/>
                <w:bottom w:val="none" w:sz="0" w:space="0" w:color="auto"/>
                <w:right w:val="none" w:sz="0" w:space="0" w:color="auto"/>
              </w:divBdr>
            </w:div>
            <w:div w:id="1059982060">
              <w:marLeft w:val="0"/>
              <w:marRight w:val="0"/>
              <w:marTop w:val="0"/>
              <w:marBottom w:val="0"/>
              <w:divBdr>
                <w:top w:val="none" w:sz="0" w:space="0" w:color="auto"/>
                <w:left w:val="none" w:sz="0" w:space="0" w:color="auto"/>
                <w:bottom w:val="none" w:sz="0" w:space="0" w:color="auto"/>
                <w:right w:val="none" w:sz="0" w:space="0" w:color="auto"/>
              </w:divBdr>
            </w:div>
            <w:div w:id="229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8028-A3E7-449E-87A0-30A3202A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4750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3</cp:revision>
  <dcterms:created xsi:type="dcterms:W3CDTF">2020-01-09T10:20:00Z</dcterms:created>
  <dcterms:modified xsi:type="dcterms:W3CDTF">2020-01-09T11:04:00Z</dcterms:modified>
</cp:coreProperties>
</file>